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E11C08" w14:textId="15C5BBFB" w:rsidR="006C28C8" w:rsidRPr="006C28C8" w:rsidRDefault="006C28C8" w:rsidP="006C28C8">
      <w:pPr>
        <w:pStyle w:val="MDPI41tablecaption"/>
        <w:jc w:val="center"/>
      </w:pPr>
      <w:r w:rsidRPr="006C28C8">
        <w:rPr>
          <w:b/>
        </w:rPr>
        <w:t>Table S5.</w:t>
      </w:r>
      <w:r w:rsidRPr="006C28C8">
        <w:rPr>
          <w:b/>
        </w:rPr>
        <w:t xml:space="preserve"> </w:t>
      </w:r>
      <w:r w:rsidRPr="006C28C8">
        <w:t>Fish Hotspots areas in China</w:t>
      </w:r>
      <w:r w:rsidRPr="006C28C8">
        <w:t>.</w:t>
      </w:r>
    </w:p>
    <w:tbl>
      <w:tblPr>
        <w:tblStyle w:val="TableGrid"/>
        <w:tblW w:w="8222" w:type="dxa"/>
        <w:jc w:val="center"/>
        <w:tblBorders>
          <w:top w:val="single" w:sz="8" w:space="0" w:color="auto"/>
          <w:left w:val="none" w:sz="0" w:space="0" w:color="auto"/>
          <w:bottom w:val="single" w:sz="8" w:space="0" w:color="auto"/>
          <w:right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4531"/>
        <w:gridCol w:w="1990"/>
      </w:tblGrid>
      <w:tr w:rsidR="00C43A9C" w:rsidRPr="006C28C8" w14:paraId="11D78054" w14:textId="77777777" w:rsidTr="00C43A9C">
        <w:trPr>
          <w:jc w:val="center"/>
        </w:trPr>
        <w:tc>
          <w:tcPr>
            <w:tcW w:w="1701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FD4183" w14:textId="77777777" w:rsidR="006C28C8" w:rsidRPr="006C28C8" w:rsidRDefault="006C28C8" w:rsidP="006C28C8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b/>
                <w:sz w:val="18"/>
                <w:szCs w:val="20"/>
              </w:rPr>
            </w:pPr>
            <w:r w:rsidRPr="006C28C8">
              <w:rPr>
                <w:rFonts w:ascii="Palatino Linotype" w:hAnsi="Palatino Linotype" w:cs="Calibri"/>
                <w:b/>
                <w:sz w:val="18"/>
                <w:szCs w:val="20"/>
              </w:rPr>
              <w:t>Category</w:t>
            </w:r>
          </w:p>
        </w:tc>
        <w:tc>
          <w:tcPr>
            <w:tcW w:w="4531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C72564" w14:textId="77777777" w:rsidR="006C28C8" w:rsidRPr="006C28C8" w:rsidRDefault="006C28C8" w:rsidP="006C28C8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b/>
                <w:sz w:val="18"/>
                <w:szCs w:val="20"/>
              </w:rPr>
            </w:pPr>
            <w:r w:rsidRPr="006C28C8">
              <w:rPr>
                <w:rFonts w:ascii="Palatino Linotype" w:hAnsi="Palatino Linotype" w:cs="Calibri"/>
                <w:b/>
                <w:sz w:val="18"/>
                <w:szCs w:val="20"/>
              </w:rPr>
              <w:t>Distribution</w:t>
            </w:r>
          </w:p>
        </w:tc>
        <w:tc>
          <w:tcPr>
            <w:tcW w:w="1990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F24F42" w14:textId="77777777" w:rsidR="006C28C8" w:rsidRPr="006C28C8" w:rsidRDefault="006C28C8" w:rsidP="006C28C8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b/>
                <w:sz w:val="18"/>
                <w:szCs w:val="20"/>
              </w:rPr>
            </w:pPr>
            <w:r w:rsidRPr="006C28C8">
              <w:rPr>
                <w:rFonts w:ascii="Palatino Linotype" w:hAnsi="Palatino Linotype" w:cs="Calibri"/>
                <w:b/>
                <w:sz w:val="18"/>
                <w:szCs w:val="20"/>
              </w:rPr>
              <w:t>Species</w:t>
            </w:r>
          </w:p>
        </w:tc>
      </w:tr>
      <w:tr w:rsidR="00C43A9C" w:rsidRPr="006C28C8" w14:paraId="5649A5B5" w14:textId="77777777" w:rsidTr="00C43A9C">
        <w:trPr>
          <w:jc w:val="center"/>
        </w:trPr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62D8D5" w14:textId="77777777" w:rsidR="006C28C8" w:rsidRPr="006C28C8" w:rsidRDefault="006C28C8" w:rsidP="006C28C8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r w:rsidRPr="006C28C8">
              <w:rPr>
                <w:rFonts w:ascii="Palatino Linotype" w:hAnsi="Palatino Linotype" w:cs="Calibri"/>
                <w:sz w:val="18"/>
                <w:szCs w:val="20"/>
              </w:rPr>
              <w:t>Hotspots areas of diversity</w:t>
            </w:r>
          </w:p>
        </w:tc>
        <w:tc>
          <w:tcPr>
            <w:tcW w:w="4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250D57" w14:textId="77777777" w:rsidR="006C28C8" w:rsidRPr="006C28C8" w:rsidRDefault="006C28C8" w:rsidP="006C28C8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r w:rsidRPr="006C28C8">
              <w:rPr>
                <w:rFonts w:ascii="Palatino Linotype" w:hAnsi="Palatino Linotype" w:cs="Calibri"/>
                <w:sz w:val="18"/>
                <w:szCs w:val="20"/>
              </w:rPr>
              <w:t xml:space="preserve">Sichuan Basin, middle and lower reaches of the Yangtze River, the lower </w:t>
            </w:r>
            <w:proofErr w:type="spellStart"/>
            <w:r w:rsidRPr="006C28C8">
              <w:rPr>
                <w:rFonts w:ascii="Palatino Linotype" w:hAnsi="Palatino Linotype" w:cs="Calibri"/>
                <w:sz w:val="18"/>
                <w:szCs w:val="20"/>
              </w:rPr>
              <w:t>Minjiang</w:t>
            </w:r>
            <w:proofErr w:type="spellEnd"/>
            <w:r w:rsidRPr="006C28C8">
              <w:rPr>
                <w:rFonts w:ascii="Palatino Linotype" w:hAnsi="Palatino Linotype" w:cs="Calibri"/>
                <w:sz w:val="18"/>
                <w:szCs w:val="20"/>
              </w:rPr>
              <w:t xml:space="preserve"> River, </w:t>
            </w:r>
            <w:proofErr w:type="spellStart"/>
            <w:r w:rsidRPr="006C28C8">
              <w:rPr>
                <w:rFonts w:ascii="Palatino Linotype" w:hAnsi="Palatino Linotype" w:cs="Calibri"/>
                <w:sz w:val="18"/>
                <w:szCs w:val="20"/>
              </w:rPr>
              <w:t>Xijiang</w:t>
            </w:r>
            <w:proofErr w:type="spellEnd"/>
            <w:r w:rsidRPr="006C28C8">
              <w:rPr>
                <w:rFonts w:ascii="Palatino Linotype" w:hAnsi="Palatino Linotype" w:cs="Calibri"/>
                <w:sz w:val="18"/>
                <w:szCs w:val="20"/>
              </w:rPr>
              <w:t xml:space="preserve"> Rive, rivers in the south of </w:t>
            </w:r>
            <w:proofErr w:type="spellStart"/>
            <w:r w:rsidRPr="006C28C8">
              <w:rPr>
                <w:rFonts w:ascii="Palatino Linotype" w:hAnsi="Palatino Linotype" w:cs="Calibri"/>
                <w:sz w:val="18"/>
                <w:szCs w:val="20"/>
              </w:rPr>
              <w:t>Shiwan</w:t>
            </w:r>
            <w:proofErr w:type="spellEnd"/>
            <w:r w:rsidRPr="006C28C8">
              <w:rPr>
                <w:rFonts w:ascii="Palatino Linotype" w:hAnsi="Palatino Linotype" w:cs="Calibri"/>
                <w:sz w:val="18"/>
                <w:szCs w:val="20"/>
              </w:rPr>
              <w:t xml:space="preserve"> Mountains, the lower </w:t>
            </w:r>
            <w:proofErr w:type="spellStart"/>
            <w:r w:rsidRPr="006C28C8">
              <w:rPr>
                <w:rFonts w:ascii="Palatino Linotype" w:hAnsi="Palatino Linotype" w:cs="Calibri"/>
                <w:sz w:val="18"/>
                <w:szCs w:val="20"/>
              </w:rPr>
              <w:t>Lancangjiang</w:t>
            </w:r>
            <w:proofErr w:type="spellEnd"/>
            <w:r w:rsidRPr="006C28C8">
              <w:rPr>
                <w:rFonts w:ascii="Palatino Linotype" w:hAnsi="Palatino Linotype" w:cs="Calibri"/>
                <w:sz w:val="18"/>
                <w:szCs w:val="20"/>
              </w:rPr>
              <w:t xml:space="preserve"> River, central and northeast of Hainan Island.</w:t>
            </w:r>
          </w:p>
        </w:tc>
        <w:tc>
          <w:tcPr>
            <w:tcW w:w="19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7D91A7" w14:textId="77777777" w:rsidR="006C28C8" w:rsidRPr="006C28C8" w:rsidRDefault="006C28C8" w:rsidP="006C28C8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r w:rsidRPr="006C28C8">
              <w:rPr>
                <w:rFonts w:ascii="Palatino Linotype" w:hAnsi="Palatino Linotype" w:cs="Calibri"/>
                <w:sz w:val="18"/>
                <w:szCs w:val="20"/>
              </w:rPr>
              <w:t>674 species, accounting for 53.75% of total fish species.</w:t>
            </w:r>
          </w:p>
        </w:tc>
      </w:tr>
      <w:tr w:rsidR="00C43A9C" w:rsidRPr="006C28C8" w14:paraId="2F18806C" w14:textId="77777777" w:rsidTr="00C43A9C">
        <w:trPr>
          <w:jc w:val="center"/>
        </w:trPr>
        <w:tc>
          <w:tcPr>
            <w:tcW w:w="1701" w:type="dxa"/>
            <w:shd w:val="clear" w:color="auto" w:fill="auto"/>
            <w:vAlign w:val="center"/>
          </w:tcPr>
          <w:p w14:paraId="6266FC46" w14:textId="77777777" w:rsidR="006C28C8" w:rsidRPr="006C28C8" w:rsidRDefault="006C28C8" w:rsidP="006C28C8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r w:rsidRPr="006C28C8">
              <w:rPr>
                <w:rFonts w:ascii="Palatino Linotype" w:hAnsi="Palatino Linotype" w:cs="Calibri"/>
                <w:sz w:val="18"/>
                <w:szCs w:val="20"/>
              </w:rPr>
              <w:t xml:space="preserve">hotspots areas of endemic species </w:t>
            </w:r>
          </w:p>
        </w:tc>
        <w:tc>
          <w:tcPr>
            <w:tcW w:w="4531" w:type="dxa"/>
            <w:shd w:val="clear" w:color="auto" w:fill="auto"/>
            <w:vAlign w:val="center"/>
          </w:tcPr>
          <w:p w14:paraId="23E8FC5F" w14:textId="77777777" w:rsidR="006C28C8" w:rsidRPr="006C28C8" w:rsidRDefault="006C28C8" w:rsidP="006C28C8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r w:rsidRPr="006C28C8">
              <w:rPr>
                <w:rFonts w:ascii="Palatino Linotype" w:hAnsi="Palatino Linotype" w:cs="Calibri"/>
                <w:sz w:val="18"/>
                <w:szCs w:val="20"/>
              </w:rPr>
              <w:t xml:space="preserve">Junction of </w:t>
            </w:r>
            <w:proofErr w:type="spellStart"/>
            <w:r w:rsidRPr="006C28C8">
              <w:rPr>
                <w:rFonts w:ascii="Palatino Linotype" w:hAnsi="Palatino Linotype" w:cs="Calibri"/>
                <w:sz w:val="18"/>
                <w:szCs w:val="20"/>
              </w:rPr>
              <w:t>Jinshajiang</w:t>
            </w:r>
            <w:proofErr w:type="spellEnd"/>
            <w:r w:rsidRPr="006C28C8">
              <w:rPr>
                <w:rFonts w:ascii="Palatino Linotype" w:hAnsi="Palatino Linotype" w:cs="Calibri"/>
                <w:sz w:val="18"/>
                <w:szCs w:val="20"/>
              </w:rPr>
              <w:t xml:space="preserve"> River and </w:t>
            </w:r>
            <w:proofErr w:type="spellStart"/>
            <w:r w:rsidRPr="006C28C8">
              <w:rPr>
                <w:rFonts w:ascii="Palatino Linotype" w:hAnsi="Palatino Linotype" w:cs="Calibri"/>
                <w:sz w:val="18"/>
                <w:szCs w:val="20"/>
              </w:rPr>
              <w:t>Yalongjiang</w:t>
            </w:r>
            <w:proofErr w:type="spellEnd"/>
            <w:r w:rsidRPr="006C28C8">
              <w:rPr>
                <w:rFonts w:ascii="Palatino Linotype" w:hAnsi="Palatino Linotype" w:cs="Calibri"/>
                <w:sz w:val="18"/>
                <w:szCs w:val="20"/>
              </w:rPr>
              <w:t xml:space="preserve"> River, upstream and middle stream of the Yangtze River, </w:t>
            </w:r>
            <w:proofErr w:type="spellStart"/>
            <w:r w:rsidRPr="006C28C8">
              <w:rPr>
                <w:rFonts w:ascii="Palatino Linotype" w:hAnsi="Palatino Linotype" w:cs="Calibri"/>
                <w:sz w:val="18"/>
                <w:szCs w:val="20"/>
              </w:rPr>
              <w:t>Dongting</w:t>
            </w:r>
            <w:proofErr w:type="spellEnd"/>
            <w:r w:rsidRPr="006C28C8">
              <w:rPr>
                <w:rFonts w:ascii="Palatino Linotype" w:hAnsi="Palatino Linotype" w:cs="Calibri"/>
                <w:sz w:val="18"/>
                <w:szCs w:val="20"/>
              </w:rPr>
              <w:t xml:space="preserve"> Lake and Poyang Lake reaches, and </w:t>
            </w:r>
            <w:proofErr w:type="spellStart"/>
            <w:r w:rsidRPr="006C28C8">
              <w:rPr>
                <w:rFonts w:ascii="Palatino Linotype" w:hAnsi="Palatino Linotype" w:cs="Calibri"/>
                <w:sz w:val="18"/>
                <w:szCs w:val="20"/>
              </w:rPr>
              <w:t>Xijiang</w:t>
            </w:r>
            <w:proofErr w:type="spellEnd"/>
            <w:r w:rsidRPr="006C28C8">
              <w:rPr>
                <w:rFonts w:ascii="Palatino Linotype" w:hAnsi="Palatino Linotype" w:cs="Calibri"/>
                <w:sz w:val="18"/>
                <w:szCs w:val="20"/>
              </w:rPr>
              <w:t xml:space="preserve"> River.</w:t>
            </w:r>
          </w:p>
        </w:tc>
        <w:tc>
          <w:tcPr>
            <w:tcW w:w="1990" w:type="dxa"/>
            <w:shd w:val="clear" w:color="auto" w:fill="auto"/>
            <w:vAlign w:val="center"/>
          </w:tcPr>
          <w:p w14:paraId="3C26946A" w14:textId="77777777" w:rsidR="006C28C8" w:rsidRPr="006C28C8" w:rsidRDefault="006C28C8" w:rsidP="006C28C8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r w:rsidRPr="006C28C8">
              <w:rPr>
                <w:rFonts w:ascii="Palatino Linotype" w:hAnsi="Palatino Linotype" w:cs="Calibri"/>
                <w:sz w:val="18"/>
                <w:szCs w:val="20"/>
              </w:rPr>
              <w:t>388 species, accounting for 46.92% of total endemic species.</w:t>
            </w:r>
          </w:p>
        </w:tc>
      </w:tr>
      <w:tr w:rsidR="00C43A9C" w:rsidRPr="006C28C8" w14:paraId="0539BDBB" w14:textId="77777777" w:rsidTr="00C43A9C">
        <w:trPr>
          <w:jc w:val="center"/>
        </w:trPr>
        <w:tc>
          <w:tcPr>
            <w:tcW w:w="1701" w:type="dxa"/>
            <w:shd w:val="clear" w:color="auto" w:fill="auto"/>
            <w:vAlign w:val="center"/>
          </w:tcPr>
          <w:p w14:paraId="5A0387E0" w14:textId="77777777" w:rsidR="006C28C8" w:rsidRPr="006C28C8" w:rsidRDefault="006C28C8" w:rsidP="006C28C8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r w:rsidRPr="006C28C8">
              <w:rPr>
                <w:rFonts w:ascii="Palatino Linotype" w:hAnsi="Palatino Linotype" w:cs="Calibri"/>
                <w:sz w:val="18"/>
                <w:szCs w:val="20"/>
              </w:rPr>
              <w:t>Hotspots areas of endangered species</w:t>
            </w:r>
          </w:p>
        </w:tc>
        <w:tc>
          <w:tcPr>
            <w:tcW w:w="4531" w:type="dxa"/>
            <w:shd w:val="clear" w:color="auto" w:fill="auto"/>
            <w:vAlign w:val="center"/>
          </w:tcPr>
          <w:p w14:paraId="548071A4" w14:textId="77777777" w:rsidR="006C28C8" w:rsidRPr="006C28C8" w:rsidRDefault="006C28C8" w:rsidP="006C28C8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r w:rsidRPr="006C28C8">
              <w:rPr>
                <w:rFonts w:ascii="Palatino Linotype" w:hAnsi="Palatino Linotype" w:cs="Calibri"/>
                <w:sz w:val="18"/>
                <w:szCs w:val="20"/>
              </w:rPr>
              <w:t xml:space="preserve">Junction of </w:t>
            </w:r>
            <w:proofErr w:type="spellStart"/>
            <w:r w:rsidRPr="006C28C8">
              <w:rPr>
                <w:rFonts w:ascii="Palatino Linotype" w:hAnsi="Palatino Linotype" w:cs="Calibri"/>
                <w:sz w:val="18"/>
                <w:szCs w:val="20"/>
              </w:rPr>
              <w:t>Jinshajiang</w:t>
            </w:r>
            <w:proofErr w:type="spellEnd"/>
            <w:r w:rsidRPr="006C28C8">
              <w:rPr>
                <w:rFonts w:ascii="Palatino Linotype" w:hAnsi="Palatino Linotype" w:cs="Calibri"/>
                <w:sz w:val="18"/>
                <w:szCs w:val="20"/>
              </w:rPr>
              <w:t xml:space="preserve"> River and </w:t>
            </w:r>
            <w:proofErr w:type="spellStart"/>
            <w:r w:rsidRPr="006C28C8">
              <w:rPr>
                <w:rFonts w:ascii="Palatino Linotype" w:hAnsi="Palatino Linotype" w:cs="Calibri"/>
                <w:sz w:val="18"/>
                <w:szCs w:val="20"/>
              </w:rPr>
              <w:t>Yalongjiang</w:t>
            </w:r>
            <w:proofErr w:type="spellEnd"/>
            <w:r w:rsidRPr="006C28C8">
              <w:rPr>
                <w:rFonts w:ascii="Palatino Linotype" w:hAnsi="Palatino Linotype" w:cs="Calibri"/>
                <w:sz w:val="18"/>
                <w:szCs w:val="20"/>
              </w:rPr>
              <w:t xml:space="preserve"> River, upstream and middle stream of the Yangtze River, segment from Yichang to </w:t>
            </w:r>
            <w:proofErr w:type="spellStart"/>
            <w:r w:rsidRPr="006C28C8">
              <w:rPr>
                <w:rFonts w:ascii="Palatino Linotype" w:hAnsi="Palatino Linotype" w:cs="Calibri"/>
                <w:sz w:val="18"/>
                <w:szCs w:val="20"/>
              </w:rPr>
              <w:t>Dongting</w:t>
            </w:r>
            <w:proofErr w:type="spellEnd"/>
            <w:r w:rsidRPr="006C28C8">
              <w:rPr>
                <w:rFonts w:ascii="Palatino Linotype" w:hAnsi="Palatino Linotype" w:cs="Calibri"/>
                <w:sz w:val="18"/>
                <w:szCs w:val="20"/>
              </w:rPr>
              <w:t xml:space="preserve"> lake, </w:t>
            </w:r>
            <w:proofErr w:type="spellStart"/>
            <w:r w:rsidRPr="006C28C8">
              <w:rPr>
                <w:rFonts w:ascii="Palatino Linotype" w:hAnsi="Palatino Linotype" w:cs="Calibri"/>
                <w:sz w:val="18"/>
                <w:szCs w:val="20"/>
              </w:rPr>
              <w:t>Hongshuihe</w:t>
            </w:r>
            <w:proofErr w:type="spellEnd"/>
            <w:r w:rsidRPr="006C28C8">
              <w:rPr>
                <w:rFonts w:ascii="Palatino Linotype" w:hAnsi="Palatino Linotype" w:cs="Calibri"/>
                <w:sz w:val="18"/>
                <w:szCs w:val="20"/>
              </w:rPr>
              <w:t xml:space="preserve"> River, the lower </w:t>
            </w:r>
            <w:proofErr w:type="spellStart"/>
            <w:r w:rsidRPr="006C28C8">
              <w:rPr>
                <w:rFonts w:ascii="Palatino Linotype" w:hAnsi="Palatino Linotype" w:cs="Calibri"/>
                <w:sz w:val="18"/>
                <w:szCs w:val="20"/>
              </w:rPr>
              <w:t>Lancangjiang</w:t>
            </w:r>
            <w:proofErr w:type="spellEnd"/>
            <w:r w:rsidRPr="006C28C8">
              <w:rPr>
                <w:rFonts w:ascii="Palatino Linotype" w:hAnsi="Palatino Linotype" w:cs="Calibri"/>
                <w:sz w:val="18"/>
                <w:szCs w:val="20"/>
              </w:rPr>
              <w:t xml:space="preserve"> River.</w:t>
            </w:r>
          </w:p>
        </w:tc>
        <w:tc>
          <w:tcPr>
            <w:tcW w:w="1990" w:type="dxa"/>
            <w:shd w:val="clear" w:color="auto" w:fill="auto"/>
            <w:vAlign w:val="center"/>
          </w:tcPr>
          <w:p w14:paraId="5E94958A" w14:textId="77777777" w:rsidR="006C28C8" w:rsidRPr="006C28C8" w:rsidRDefault="006C28C8" w:rsidP="006C28C8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r w:rsidRPr="006C28C8">
              <w:rPr>
                <w:rFonts w:ascii="Palatino Linotype" w:hAnsi="Palatino Linotype" w:cs="Calibri"/>
                <w:sz w:val="18"/>
                <w:szCs w:val="20"/>
              </w:rPr>
              <w:t>144 species, accounting for 58.78% of total endangered species.</w:t>
            </w:r>
          </w:p>
        </w:tc>
      </w:tr>
    </w:tbl>
    <w:p w14:paraId="42D1A117" w14:textId="77777777" w:rsidR="00CD3203" w:rsidRPr="006C28C8" w:rsidRDefault="00CD3203" w:rsidP="006C28C8">
      <w:pPr>
        <w:rPr>
          <w:rFonts w:ascii="Palatino Linotype" w:hAnsi="Palatino Linotype"/>
        </w:rPr>
      </w:pPr>
      <w:bookmarkStart w:id="0" w:name="_GoBack"/>
      <w:bookmarkEnd w:id="0"/>
    </w:p>
    <w:sectPr w:rsidR="00CD3203" w:rsidRPr="006C28C8" w:rsidSect="006C28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7" w:right="1531" w:bottom="1077" w:left="1531" w:header="1020" w:footer="850" w:gutter="0"/>
      <w:pgNumType w:start="1"/>
      <w:cols w:space="425"/>
      <w:titlePg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5BFBF3" w14:textId="77777777" w:rsidR="00EB38AB" w:rsidRDefault="00EB38AB">
      <w:pPr>
        <w:spacing w:line="240" w:lineRule="auto"/>
      </w:pPr>
      <w:r>
        <w:separator/>
      </w:r>
    </w:p>
  </w:endnote>
  <w:endnote w:type="continuationSeparator" w:id="0">
    <w:p w14:paraId="6FAF73E0" w14:textId="77777777" w:rsidR="00EB38AB" w:rsidRDefault="00EB38A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187B08" w14:textId="77777777" w:rsidR="00A36565" w:rsidRDefault="00A3656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B2D507" w14:textId="77777777" w:rsidR="00A36565" w:rsidRDefault="00A3656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6E534B" w14:textId="77777777" w:rsidR="00C45F1E" w:rsidRPr="008B308E" w:rsidRDefault="00C45F1E" w:rsidP="00C45F1E">
    <w:pPr>
      <w:pStyle w:val="MDPIfooterfirstpage"/>
      <w:spacing w:line="240" w:lineRule="auto"/>
      <w:jc w:val="both"/>
      <w:rPr>
        <w:lang w:val="fr-CH"/>
      </w:rPr>
    </w:pPr>
    <w:r w:rsidRPr="00C30F79">
      <w:rPr>
        <w:i/>
        <w:iCs/>
        <w:szCs w:val="16"/>
      </w:rPr>
      <w:t>Sustainability</w:t>
    </w:r>
    <w:r w:rsidRPr="00C30F79">
      <w:rPr>
        <w:szCs w:val="16"/>
      </w:rPr>
      <w:t xml:space="preserve"> </w:t>
    </w:r>
    <w:r w:rsidR="00632077" w:rsidRPr="00632077">
      <w:rPr>
        <w:b/>
        <w:bCs/>
        <w:iCs/>
        <w:szCs w:val="16"/>
      </w:rPr>
      <w:t>2019</w:t>
    </w:r>
    <w:r w:rsidR="00632077" w:rsidRPr="00632077">
      <w:rPr>
        <w:bCs/>
        <w:iCs/>
        <w:szCs w:val="16"/>
      </w:rPr>
      <w:t xml:space="preserve">, </w:t>
    </w:r>
    <w:r w:rsidR="00632077" w:rsidRPr="00632077">
      <w:rPr>
        <w:bCs/>
        <w:i/>
        <w:iCs/>
        <w:szCs w:val="16"/>
      </w:rPr>
      <w:t>11</w:t>
    </w:r>
    <w:r w:rsidR="00632077" w:rsidRPr="00632077">
      <w:rPr>
        <w:bCs/>
        <w:iCs/>
        <w:szCs w:val="16"/>
      </w:rPr>
      <w:t xml:space="preserve">, </w:t>
    </w:r>
    <w:r w:rsidR="00A36565">
      <w:rPr>
        <w:bCs/>
        <w:iCs/>
        <w:szCs w:val="16"/>
      </w:rPr>
      <w:t xml:space="preserve">x; </w:t>
    </w:r>
    <w:proofErr w:type="spellStart"/>
    <w:r w:rsidR="00A36565">
      <w:rPr>
        <w:bCs/>
        <w:iCs/>
        <w:szCs w:val="16"/>
      </w:rPr>
      <w:t>doi</w:t>
    </w:r>
    <w:proofErr w:type="spellEnd"/>
    <w:r w:rsidR="00A36565">
      <w:rPr>
        <w:bCs/>
        <w:iCs/>
        <w:szCs w:val="16"/>
      </w:rPr>
      <w:t>: FOR PEER REVIEW</w:t>
    </w:r>
    <w:r w:rsidR="0022638C" w:rsidRPr="008B308E">
      <w:rPr>
        <w:lang w:val="fr-CH"/>
      </w:rPr>
      <w:tab/>
    </w:r>
    <w:r w:rsidRPr="008B308E">
      <w:rPr>
        <w:lang w:val="fr-CH"/>
      </w:rPr>
      <w:t>www.mdpi.com/journal/</w:t>
    </w:r>
    <w:r w:rsidRPr="003915ED">
      <w:t>sustainability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0F5864" w14:textId="77777777" w:rsidR="00EB38AB" w:rsidRDefault="00EB38AB">
      <w:pPr>
        <w:spacing w:line="240" w:lineRule="auto"/>
      </w:pPr>
      <w:r>
        <w:separator/>
      </w:r>
    </w:p>
  </w:footnote>
  <w:footnote w:type="continuationSeparator" w:id="0">
    <w:p w14:paraId="4BF22E0B" w14:textId="77777777" w:rsidR="00EB38AB" w:rsidRDefault="00EB38A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F8D763" w14:textId="77777777" w:rsidR="00C45F1E" w:rsidRDefault="00C45F1E" w:rsidP="00C45F1E">
    <w:pPr>
      <w:pStyle w:val="Header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2D292E" w14:textId="77777777" w:rsidR="00C45F1E" w:rsidRPr="0050778E" w:rsidRDefault="00C45F1E" w:rsidP="00C90F92">
    <w:pPr>
      <w:tabs>
        <w:tab w:val="right" w:pos="8844"/>
      </w:tabs>
      <w:adjustRightInd w:val="0"/>
      <w:snapToGrid w:val="0"/>
      <w:spacing w:after="240" w:line="240" w:lineRule="auto"/>
      <w:rPr>
        <w:rFonts w:ascii="Palatino Linotype" w:hAnsi="Palatino Linotype"/>
        <w:sz w:val="16"/>
      </w:rPr>
    </w:pPr>
    <w:r>
      <w:rPr>
        <w:rFonts w:ascii="Palatino Linotype" w:hAnsi="Palatino Linotype"/>
        <w:i/>
        <w:sz w:val="16"/>
      </w:rPr>
      <w:t xml:space="preserve">Sustainability </w:t>
    </w:r>
    <w:r w:rsidR="00632077" w:rsidRPr="00632077">
      <w:rPr>
        <w:rFonts w:ascii="Palatino Linotype" w:hAnsi="Palatino Linotype"/>
        <w:b/>
        <w:sz w:val="16"/>
      </w:rPr>
      <w:t>2019</w:t>
    </w:r>
    <w:r w:rsidR="00632077" w:rsidRPr="00632077">
      <w:rPr>
        <w:rFonts w:ascii="Palatino Linotype" w:hAnsi="Palatino Linotype"/>
        <w:sz w:val="16"/>
      </w:rPr>
      <w:t xml:space="preserve">, </w:t>
    </w:r>
    <w:r w:rsidR="00632077" w:rsidRPr="00632077">
      <w:rPr>
        <w:rFonts w:ascii="Palatino Linotype" w:hAnsi="Palatino Linotype"/>
        <w:i/>
        <w:sz w:val="16"/>
      </w:rPr>
      <w:t>11</w:t>
    </w:r>
    <w:r w:rsidR="00A36565">
      <w:rPr>
        <w:rFonts w:ascii="Palatino Linotype" w:hAnsi="Palatino Linotype"/>
        <w:sz w:val="16"/>
      </w:rPr>
      <w:t>, x FOR PEER REVIEW</w:t>
    </w:r>
    <w:r w:rsidR="0022638C">
      <w:rPr>
        <w:rFonts w:ascii="Palatino Linotype" w:hAnsi="Palatino Linotype"/>
        <w:sz w:val="16"/>
      </w:rPr>
      <w:tab/>
    </w:r>
    <w:r w:rsidR="00A36565">
      <w:rPr>
        <w:rFonts w:ascii="Palatino Linotype" w:hAnsi="Palatino Linotype"/>
        <w:sz w:val="16"/>
      </w:rPr>
      <w:fldChar w:fldCharType="begin"/>
    </w:r>
    <w:r w:rsidR="00A36565">
      <w:rPr>
        <w:rFonts w:ascii="Palatino Linotype" w:hAnsi="Palatino Linotype"/>
        <w:sz w:val="16"/>
      </w:rPr>
      <w:instrText xml:space="preserve"> PAGE   \* MERGEFORMAT </w:instrText>
    </w:r>
    <w:r w:rsidR="00A36565">
      <w:rPr>
        <w:rFonts w:ascii="Palatino Linotype" w:hAnsi="Palatino Linotype"/>
        <w:sz w:val="16"/>
      </w:rPr>
      <w:fldChar w:fldCharType="separate"/>
    </w:r>
    <w:r w:rsidR="00A36565">
      <w:rPr>
        <w:rFonts w:ascii="Palatino Linotype" w:hAnsi="Palatino Linotype"/>
        <w:noProof/>
        <w:sz w:val="16"/>
      </w:rPr>
      <w:t>2</w:t>
    </w:r>
    <w:r w:rsidR="00A36565">
      <w:rPr>
        <w:rFonts w:ascii="Palatino Linotype" w:hAnsi="Palatino Linotype"/>
        <w:sz w:val="16"/>
      </w:rPr>
      <w:fldChar w:fldCharType="end"/>
    </w:r>
    <w:r w:rsidR="00A36565">
      <w:rPr>
        <w:rFonts w:ascii="Palatino Linotype" w:hAnsi="Palatino Linotype"/>
        <w:sz w:val="16"/>
      </w:rPr>
      <w:t xml:space="preserve"> of </w:t>
    </w:r>
    <w:r w:rsidR="00A36565">
      <w:rPr>
        <w:rFonts w:ascii="Palatino Linotype" w:hAnsi="Palatino Linotype"/>
        <w:sz w:val="16"/>
      </w:rPr>
      <w:fldChar w:fldCharType="begin"/>
    </w:r>
    <w:r w:rsidR="00A36565">
      <w:rPr>
        <w:rFonts w:ascii="Palatino Linotype" w:hAnsi="Palatino Linotype"/>
        <w:sz w:val="16"/>
      </w:rPr>
      <w:instrText xml:space="preserve"> NUMPAGES   \* MERGEFORMAT </w:instrText>
    </w:r>
    <w:r w:rsidR="00A36565">
      <w:rPr>
        <w:rFonts w:ascii="Palatino Linotype" w:hAnsi="Palatino Linotype"/>
        <w:sz w:val="16"/>
      </w:rPr>
      <w:fldChar w:fldCharType="separate"/>
    </w:r>
    <w:r w:rsidR="00A36565">
      <w:rPr>
        <w:rFonts w:ascii="Palatino Linotype" w:hAnsi="Palatino Linotype"/>
        <w:noProof/>
        <w:sz w:val="16"/>
      </w:rPr>
      <w:t>3</w:t>
    </w:r>
    <w:r w:rsidR="00A36565">
      <w:rPr>
        <w:rFonts w:ascii="Palatino Linotype" w:hAnsi="Palatino Linotype"/>
        <w:sz w:val="16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75491E" w14:textId="77777777" w:rsidR="00C45F1E" w:rsidRDefault="00CA688E" w:rsidP="00C45F1E">
    <w:pPr>
      <w:pStyle w:val="MDPIheaderjournallogo"/>
    </w:pPr>
    <w:r w:rsidRPr="004F5E4F">
      <w:rPr>
        <w:i w:val="0"/>
        <w:noProof/>
        <w:szCs w:val="16"/>
        <w:lang w:eastAsia="zh-CN"/>
      </w:rPr>
      <mc:AlternateContent>
        <mc:Choice Requires="wps">
          <w:drawing>
            <wp:anchor distT="45720" distB="45720" distL="114300" distR="114300" simplePos="0" relativeHeight="251657728" behindDoc="1" locked="0" layoutInCell="1" allowOverlap="1" wp14:anchorId="529B3E5F" wp14:editId="28B4A498">
              <wp:simplePos x="0" y="0"/>
              <wp:positionH relativeFrom="page">
                <wp:posOffset>6029960</wp:posOffset>
              </wp:positionH>
              <wp:positionV relativeFrom="page">
                <wp:posOffset>647700</wp:posOffset>
              </wp:positionV>
              <wp:extent cx="540385" cy="709295"/>
              <wp:effectExtent l="0" t="0" r="0" b="0"/>
              <wp:wrapNone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0385" cy="7092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CD30FAA" w14:textId="77777777" w:rsidR="00C45F1E" w:rsidRDefault="00CA688E" w:rsidP="00C45F1E">
                          <w:pPr>
                            <w:pStyle w:val="MDPIheaderjournallogo"/>
                            <w:jc w:val="center"/>
                            <w:textboxTightWrap w:val="allLines"/>
                            <w:rPr>
                              <w:i w:val="0"/>
                              <w:szCs w:val="16"/>
                            </w:rPr>
                          </w:pPr>
                          <w:r w:rsidRPr="00CD3203">
                            <w:rPr>
                              <w:i w:val="0"/>
                              <w:noProof/>
                              <w:szCs w:val="16"/>
                              <w:lang w:eastAsia="zh-CN"/>
                            </w:rPr>
                            <w:drawing>
                              <wp:inline distT="0" distB="0" distL="0" distR="0" wp14:anchorId="16B8D1CF" wp14:editId="4B55B4BC">
                                <wp:extent cx="541020" cy="358140"/>
                                <wp:effectExtent l="0" t="0" r="0" b="0"/>
                                <wp:docPr id="7" name="Picture 3" descr="C:\Users\home\Desktop\logos\ori\png\logo-mdpi.pn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 descr="C:\Users\home\Desktop\logos\ori\png\logo-mdpi.png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541020" cy="35814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29B3E5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74.8pt;margin-top:51pt;width:42.55pt;height:55.85pt;z-index:-251658752;visibility:visible;mso-wrap-style:non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" stroked="f">
              <v:textbox inset="0,0,0,0">
                <w:txbxContent>
                  <w:p w14:paraId="3CD30FAA" w14:textId="77777777" w:rsidR="00C45F1E" w:rsidRDefault="00CA688E" w:rsidP="00C45F1E">
                    <w:pPr>
                      <w:pStyle w:val="MDPIheaderjournallogo"/>
                      <w:jc w:val="center"/>
                      <w:textboxTightWrap w:val="allLines"/>
                      <w:rPr>
                        <w:i w:val="0"/>
                        <w:szCs w:val="16"/>
                      </w:rPr>
                    </w:pPr>
                    <w:r w:rsidRPr="00CD3203">
                      <w:rPr>
                        <w:i w:val="0"/>
                        <w:noProof/>
                        <w:szCs w:val="16"/>
                        <w:lang w:eastAsia="zh-CN"/>
                      </w:rPr>
                      <w:drawing>
                        <wp:inline distT="0" distB="0" distL="0" distR="0" wp14:anchorId="16B8D1CF" wp14:editId="4B55B4BC">
                          <wp:extent cx="541020" cy="358140"/>
                          <wp:effectExtent l="0" t="0" r="0" b="0"/>
                          <wp:docPr id="7" name="Picture 3" descr="C:\Users\home\Desktop\logos\ori\png\logo-mdpi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 descr="C:\Users\home\Desktop\logos\ori\png\logo-mdpi.pn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41020" cy="3581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A04686">
      <w:rPr>
        <w:noProof/>
        <w:lang w:eastAsia="zh-CN"/>
      </w:rPr>
      <w:drawing>
        <wp:inline distT="0" distB="0" distL="0" distR="0" wp14:anchorId="351B2C24" wp14:editId="6E794182">
          <wp:extent cx="1682750" cy="431800"/>
          <wp:effectExtent l="0" t="0" r="0" b="0"/>
          <wp:docPr id="6" name="Picture 6" descr="C:\Users\home\AppData\Local\Temp\HZ$D.082.3379\sustainability_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home\AppData\Local\Temp\HZ$D.082.3379\sustainability_logo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2750" cy="431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0A245F"/>
    <w:multiLevelType w:val="hybridMultilevel"/>
    <w:tmpl w:val="29E20A30"/>
    <w:lvl w:ilvl="0" w:tplc="1AF444CE">
      <w:start w:val="1"/>
      <w:numFmt w:val="decimal"/>
      <w:pStyle w:val="MDPI71References"/>
      <w:lvlText w:val="%1.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05051C"/>
    <w:multiLevelType w:val="hybridMultilevel"/>
    <w:tmpl w:val="D6480D34"/>
    <w:lvl w:ilvl="0" w:tplc="CDCEE7DA">
      <w:start w:val="1"/>
      <w:numFmt w:val="decimal"/>
      <w:pStyle w:val="MDPI37itemize"/>
      <w:lvlText w:val="%1."/>
      <w:lvlJc w:val="left"/>
      <w:pPr>
        <w:ind w:left="1429" w:hanging="360"/>
      </w:pPr>
    </w:lvl>
    <w:lvl w:ilvl="1" w:tplc="08070019" w:tentative="1">
      <w:start w:val="1"/>
      <w:numFmt w:val="lowerLetter"/>
      <w:lvlText w:val="%2."/>
      <w:lvlJc w:val="left"/>
      <w:pPr>
        <w:ind w:left="2149" w:hanging="360"/>
      </w:pPr>
    </w:lvl>
    <w:lvl w:ilvl="2" w:tplc="0807001B" w:tentative="1">
      <w:start w:val="1"/>
      <w:numFmt w:val="lowerRoman"/>
      <w:lvlText w:val="%3."/>
      <w:lvlJc w:val="right"/>
      <w:pPr>
        <w:ind w:left="2869" w:hanging="180"/>
      </w:pPr>
    </w:lvl>
    <w:lvl w:ilvl="3" w:tplc="0807000F" w:tentative="1">
      <w:start w:val="1"/>
      <w:numFmt w:val="decimal"/>
      <w:lvlText w:val="%4."/>
      <w:lvlJc w:val="left"/>
      <w:pPr>
        <w:ind w:left="3589" w:hanging="360"/>
      </w:pPr>
    </w:lvl>
    <w:lvl w:ilvl="4" w:tplc="08070019" w:tentative="1">
      <w:start w:val="1"/>
      <w:numFmt w:val="lowerLetter"/>
      <w:lvlText w:val="%5."/>
      <w:lvlJc w:val="left"/>
      <w:pPr>
        <w:ind w:left="4309" w:hanging="360"/>
      </w:pPr>
    </w:lvl>
    <w:lvl w:ilvl="5" w:tplc="0807001B" w:tentative="1">
      <w:start w:val="1"/>
      <w:numFmt w:val="lowerRoman"/>
      <w:lvlText w:val="%6."/>
      <w:lvlJc w:val="right"/>
      <w:pPr>
        <w:ind w:left="5029" w:hanging="180"/>
      </w:pPr>
    </w:lvl>
    <w:lvl w:ilvl="6" w:tplc="0807000F" w:tentative="1">
      <w:start w:val="1"/>
      <w:numFmt w:val="decimal"/>
      <w:lvlText w:val="%7."/>
      <w:lvlJc w:val="left"/>
      <w:pPr>
        <w:ind w:left="5749" w:hanging="360"/>
      </w:pPr>
    </w:lvl>
    <w:lvl w:ilvl="7" w:tplc="08070019" w:tentative="1">
      <w:start w:val="1"/>
      <w:numFmt w:val="lowerLetter"/>
      <w:lvlText w:val="%8."/>
      <w:lvlJc w:val="left"/>
      <w:pPr>
        <w:ind w:left="6469" w:hanging="360"/>
      </w:pPr>
    </w:lvl>
    <w:lvl w:ilvl="8" w:tplc="080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369A6535"/>
    <w:multiLevelType w:val="hybridMultilevel"/>
    <w:tmpl w:val="3CB68362"/>
    <w:lvl w:ilvl="0" w:tplc="B2367048">
      <w:start w:val="1"/>
      <w:numFmt w:val="bullet"/>
      <w:pStyle w:val="MDPI38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attachedTemplate r:id="rId1"/>
  <w:defaultTabStop w:val="420"/>
  <w:drawingGridHorizontalSpacing w:val="105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88E"/>
    <w:rsid w:val="000142CA"/>
    <w:rsid w:val="00051876"/>
    <w:rsid w:val="00064772"/>
    <w:rsid w:val="00071218"/>
    <w:rsid w:val="000925CA"/>
    <w:rsid w:val="00093E7F"/>
    <w:rsid w:val="001A1BB3"/>
    <w:rsid w:val="001B38D4"/>
    <w:rsid w:val="001E2AEB"/>
    <w:rsid w:val="0022638C"/>
    <w:rsid w:val="002266AA"/>
    <w:rsid w:val="002E57DB"/>
    <w:rsid w:val="002E5B86"/>
    <w:rsid w:val="002F1BFE"/>
    <w:rsid w:val="00316C89"/>
    <w:rsid w:val="00326141"/>
    <w:rsid w:val="00354A5A"/>
    <w:rsid w:val="003E7640"/>
    <w:rsid w:val="00401D30"/>
    <w:rsid w:val="004C46B1"/>
    <w:rsid w:val="004E0F98"/>
    <w:rsid w:val="004E21A1"/>
    <w:rsid w:val="005327C9"/>
    <w:rsid w:val="00587858"/>
    <w:rsid w:val="005C6D52"/>
    <w:rsid w:val="005E14E8"/>
    <w:rsid w:val="00604EDE"/>
    <w:rsid w:val="00607F24"/>
    <w:rsid w:val="00632077"/>
    <w:rsid w:val="006429BB"/>
    <w:rsid w:val="00692393"/>
    <w:rsid w:val="006C28C8"/>
    <w:rsid w:val="0075794E"/>
    <w:rsid w:val="007628E6"/>
    <w:rsid w:val="0076686D"/>
    <w:rsid w:val="00770948"/>
    <w:rsid w:val="0077402B"/>
    <w:rsid w:val="007A283C"/>
    <w:rsid w:val="007A79E9"/>
    <w:rsid w:val="007D2775"/>
    <w:rsid w:val="00822B3D"/>
    <w:rsid w:val="00832857"/>
    <w:rsid w:val="00841933"/>
    <w:rsid w:val="008838CF"/>
    <w:rsid w:val="008F446B"/>
    <w:rsid w:val="009175F2"/>
    <w:rsid w:val="00933E2C"/>
    <w:rsid w:val="00950557"/>
    <w:rsid w:val="00956613"/>
    <w:rsid w:val="009D5560"/>
    <w:rsid w:val="009F70E6"/>
    <w:rsid w:val="00A04FD6"/>
    <w:rsid w:val="00A0751C"/>
    <w:rsid w:val="00A36565"/>
    <w:rsid w:val="00AF5A91"/>
    <w:rsid w:val="00B00AFB"/>
    <w:rsid w:val="00B84F5A"/>
    <w:rsid w:val="00BD2405"/>
    <w:rsid w:val="00BD5735"/>
    <w:rsid w:val="00C02A07"/>
    <w:rsid w:val="00C036E8"/>
    <w:rsid w:val="00C43A9C"/>
    <w:rsid w:val="00C45F1E"/>
    <w:rsid w:val="00C64243"/>
    <w:rsid w:val="00C90EAB"/>
    <w:rsid w:val="00C90F92"/>
    <w:rsid w:val="00CA688E"/>
    <w:rsid w:val="00CD3203"/>
    <w:rsid w:val="00D07230"/>
    <w:rsid w:val="00D223A8"/>
    <w:rsid w:val="00D32E9B"/>
    <w:rsid w:val="00DB04E8"/>
    <w:rsid w:val="00DC5535"/>
    <w:rsid w:val="00E30E54"/>
    <w:rsid w:val="00E70428"/>
    <w:rsid w:val="00EA77BB"/>
    <w:rsid w:val="00EB38AB"/>
    <w:rsid w:val="00EE18B8"/>
    <w:rsid w:val="00EF7C2A"/>
    <w:rsid w:val="00F57906"/>
    <w:rsid w:val="00FE6213"/>
    <w:rsid w:val="00FF0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C07EBB"/>
  <w15:chartTrackingRefBased/>
  <w15:docId w15:val="{04CA2EE7-1E2A-4039-9DFB-67453B621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28C8"/>
    <w:pPr>
      <w:widowControl w:val="0"/>
      <w:spacing w:after="160" w:line="259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DPI11articletype">
    <w:name w:val="MDPI_1.1_article_type"/>
    <w:basedOn w:val="MDPI31text"/>
    <w:next w:val="MDPI12title"/>
    <w:qFormat/>
    <w:rsid w:val="00CD3203"/>
    <w:pPr>
      <w:spacing w:before="240" w:line="240" w:lineRule="auto"/>
      <w:ind w:firstLine="0"/>
      <w:jc w:val="left"/>
    </w:pPr>
    <w:rPr>
      <w:i/>
    </w:rPr>
  </w:style>
  <w:style w:type="paragraph" w:customStyle="1" w:styleId="MDPI12title">
    <w:name w:val="MDPI_1.2_title"/>
    <w:next w:val="MDPI13authornames"/>
    <w:qFormat/>
    <w:rsid w:val="00CD3203"/>
    <w:pPr>
      <w:adjustRightInd w:val="0"/>
      <w:snapToGrid w:val="0"/>
      <w:spacing w:after="240" w:line="400" w:lineRule="exact"/>
    </w:pPr>
    <w:rPr>
      <w:rFonts w:ascii="Palatino Linotype" w:eastAsia="Times New Roman" w:hAnsi="Palatino Linotype"/>
      <w:b/>
      <w:snapToGrid w:val="0"/>
      <w:color w:val="000000"/>
      <w:sz w:val="36"/>
      <w:lang w:eastAsia="de-DE" w:bidi="en-US"/>
    </w:rPr>
  </w:style>
  <w:style w:type="paragraph" w:customStyle="1" w:styleId="MDPI13authornames">
    <w:name w:val="MDPI_1.3_authornames"/>
    <w:basedOn w:val="MDPI31text"/>
    <w:next w:val="MDPI14history"/>
    <w:qFormat/>
    <w:rsid w:val="00CD3203"/>
    <w:pPr>
      <w:spacing w:after="120"/>
      <w:ind w:firstLine="0"/>
      <w:jc w:val="left"/>
    </w:pPr>
    <w:rPr>
      <w:b/>
      <w:snapToGrid/>
    </w:rPr>
  </w:style>
  <w:style w:type="paragraph" w:customStyle="1" w:styleId="MDPI14history">
    <w:name w:val="MDPI_1.4_history"/>
    <w:basedOn w:val="MDPI62Acknowledgments"/>
    <w:next w:val="Normal"/>
    <w:qFormat/>
    <w:rsid w:val="00CD3203"/>
    <w:pPr>
      <w:ind w:left="113"/>
      <w:jc w:val="left"/>
    </w:pPr>
    <w:rPr>
      <w:snapToGrid/>
    </w:rPr>
  </w:style>
  <w:style w:type="paragraph" w:customStyle="1" w:styleId="MDPI16affiliation">
    <w:name w:val="MDPI_1.6_affiliation"/>
    <w:basedOn w:val="MDPI62Acknowledgments"/>
    <w:qFormat/>
    <w:rsid w:val="00CD3203"/>
    <w:pPr>
      <w:spacing w:before="0"/>
      <w:ind w:left="311" w:hanging="198"/>
      <w:jc w:val="left"/>
    </w:pPr>
    <w:rPr>
      <w:snapToGrid/>
      <w:szCs w:val="18"/>
    </w:rPr>
  </w:style>
  <w:style w:type="paragraph" w:customStyle="1" w:styleId="MDPI17abstract">
    <w:name w:val="MDPI_1.7_abstract"/>
    <w:basedOn w:val="MDPI31text"/>
    <w:next w:val="MDPI18keywords"/>
    <w:qFormat/>
    <w:rsid w:val="00CD3203"/>
    <w:pPr>
      <w:spacing w:before="240"/>
      <w:ind w:left="113" w:firstLine="0"/>
    </w:pPr>
    <w:rPr>
      <w:snapToGrid/>
    </w:rPr>
  </w:style>
  <w:style w:type="paragraph" w:customStyle="1" w:styleId="MDPI18keywords">
    <w:name w:val="MDPI_1.8_keywords"/>
    <w:basedOn w:val="MDPI31text"/>
    <w:next w:val="Normal"/>
    <w:qFormat/>
    <w:rsid w:val="00CD3203"/>
    <w:pPr>
      <w:spacing w:before="240"/>
      <w:ind w:left="113" w:firstLine="0"/>
    </w:pPr>
  </w:style>
  <w:style w:type="paragraph" w:customStyle="1" w:styleId="MDPI19line">
    <w:name w:val="MDPI_1.9_line"/>
    <w:basedOn w:val="MDPI31text"/>
    <w:qFormat/>
    <w:rsid w:val="00CD3203"/>
    <w:pPr>
      <w:pBdr>
        <w:bottom w:val="single" w:sz="6" w:space="1" w:color="auto"/>
      </w:pBdr>
      <w:ind w:firstLine="0"/>
    </w:pPr>
    <w:rPr>
      <w:snapToGrid/>
      <w:szCs w:val="24"/>
    </w:rPr>
  </w:style>
  <w:style w:type="table" w:customStyle="1" w:styleId="Mdeck5tablebodythreelines">
    <w:name w:val="M_deck_5_table_body_three_lines"/>
    <w:basedOn w:val="TableNormal"/>
    <w:uiPriority w:val="99"/>
    <w:rsid w:val="00CD3203"/>
    <w:pPr>
      <w:adjustRightInd w:val="0"/>
      <w:snapToGrid w:val="0"/>
      <w:spacing w:line="300" w:lineRule="exact"/>
      <w:jc w:val="center"/>
    </w:pPr>
    <w:rPr>
      <w:rFonts w:ascii="Times New Roman" w:hAnsi="Times New Roman"/>
      <w:lang w:val="de-DE" w:eastAsia="de-DE"/>
    </w:rPr>
    <w:tblPr>
      <w:jc w:val="center"/>
      <w:tblBorders>
        <w:bottom w:val="single" w:sz="8" w:space="0" w:color="auto"/>
      </w:tblBorders>
    </w:tblPr>
    <w:trPr>
      <w:jc w:val="center"/>
    </w:trPr>
    <w:tcPr>
      <w:vAlign w:val="center"/>
    </w:tcPr>
    <w:tblStylePr w:type="firstRow">
      <w:pPr>
        <w:wordWrap/>
        <w:adjustRightInd w:val="0"/>
        <w:snapToGrid w:val="0"/>
        <w:spacing w:beforeLines="0" w:beforeAutospacing="0" w:afterLines="0" w:afterAutospacing="0" w:line="300" w:lineRule="exact"/>
        <w:ind w:leftChars="0" w:left="0" w:rightChars="0" w:right="0" w:firstLineChars="0" w:firstLine="0"/>
        <w:contextualSpacing w:val="0"/>
        <w:mirrorIndents w:val="0"/>
        <w:jc w:val="center"/>
        <w:outlineLvl w:val="9"/>
      </w:pPr>
      <w:rPr>
        <w:rFonts w:ascii="Times New Roman" w:eastAsia="Times New Roman" w:hAnsi="Times New Roman"/>
        <w:b w:val="0"/>
        <w:i w:val="0"/>
        <w:snapToGrid w:val="0"/>
        <w:sz w:val="22"/>
      </w:rPr>
      <w:tblPr/>
      <w:tcPr>
        <w:tcBorders>
          <w:top w:val="single" w:sz="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">
    <w:name w:val="Table Grid"/>
    <w:basedOn w:val="TableNormal"/>
    <w:uiPriority w:val="39"/>
    <w:rsid w:val="00CD3203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CD3203"/>
    <w:pPr>
      <w:widowControl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tLeast"/>
      <w:jc w:val="center"/>
    </w:pPr>
    <w:rPr>
      <w:rFonts w:ascii="Times New Roman" w:eastAsia="Times New Roman" w:hAnsi="Times New Roman" w:cs="Times New Roman"/>
      <w:color w:val="000000"/>
      <w:kern w:val="0"/>
      <w:sz w:val="18"/>
      <w:szCs w:val="18"/>
      <w:lang w:eastAsia="de-DE"/>
    </w:rPr>
  </w:style>
  <w:style w:type="character" w:customStyle="1" w:styleId="HeaderChar">
    <w:name w:val="Header Char"/>
    <w:link w:val="Header"/>
    <w:uiPriority w:val="99"/>
    <w:rsid w:val="00CD3203"/>
    <w:rPr>
      <w:rFonts w:ascii="Times New Roman" w:eastAsia="Times New Roman" w:hAnsi="Times New Roman" w:cs="Times New Roman"/>
      <w:color w:val="000000"/>
      <w:kern w:val="0"/>
      <w:sz w:val="18"/>
      <w:szCs w:val="18"/>
      <w:lang w:eastAsia="de-DE"/>
    </w:rPr>
  </w:style>
  <w:style w:type="paragraph" w:customStyle="1" w:styleId="MDPIheaderjournallogo">
    <w:name w:val="MDPI_header_journal_logo"/>
    <w:qFormat/>
    <w:rsid w:val="00CD3203"/>
    <w:pPr>
      <w:adjustRightInd w:val="0"/>
      <w:snapToGrid w:val="0"/>
    </w:pPr>
    <w:rPr>
      <w:rFonts w:ascii="Palatino Linotype" w:eastAsia="Times New Roman" w:hAnsi="Palatino Linotype"/>
      <w:i/>
      <w:color w:val="000000"/>
      <w:sz w:val="24"/>
      <w:szCs w:val="22"/>
      <w:lang w:eastAsia="de-CH"/>
    </w:rPr>
  </w:style>
  <w:style w:type="paragraph" w:customStyle="1" w:styleId="MDPI32textnoindent">
    <w:name w:val="MDPI_3.2_text_no_indent"/>
    <w:basedOn w:val="MDPI31text"/>
    <w:qFormat/>
    <w:rsid w:val="00CD3203"/>
    <w:pPr>
      <w:ind w:firstLine="0"/>
    </w:pPr>
  </w:style>
  <w:style w:type="paragraph" w:customStyle="1" w:styleId="MDPI33textspaceafter">
    <w:name w:val="MDPI_3.3_text_space_after"/>
    <w:basedOn w:val="MDPI31text"/>
    <w:qFormat/>
    <w:rsid w:val="00CD3203"/>
    <w:pPr>
      <w:spacing w:after="240"/>
    </w:pPr>
  </w:style>
  <w:style w:type="paragraph" w:customStyle="1" w:styleId="MDPI35textbeforelist">
    <w:name w:val="MDPI_3.5_text_before_list"/>
    <w:basedOn w:val="MDPI31text"/>
    <w:qFormat/>
    <w:rsid w:val="00CD3203"/>
    <w:pPr>
      <w:spacing w:after="120"/>
    </w:pPr>
  </w:style>
  <w:style w:type="paragraph" w:customStyle="1" w:styleId="MDPI36textafterlist">
    <w:name w:val="MDPI_3.6_text_after_list"/>
    <w:basedOn w:val="MDPI31text"/>
    <w:qFormat/>
    <w:rsid w:val="00CD3203"/>
    <w:pPr>
      <w:spacing w:before="120"/>
    </w:pPr>
  </w:style>
  <w:style w:type="paragraph" w:customStyle="1" w:styleId="MDPI37itemize">
    <w:name w:val="MDPI_3.7_itemize"/>
    <w:basedOn w:val="MDPI31text"/>
    <w:qFormat/>
    <w:rsid w:val="00CD3203"/>
    <w:pPr>
      <w:numPr>
        <w:numId w:val="1"/>
      </w:numPr>
      <w:ind w:left="425" w:hanging="425"/>
    </w:pPr>
  </w:style>
  <w:style w:type="paragraph" w:customStyle="1" w:styleId="MDPI38bullet">
    <w:name w:val="MDPI_3.8_bullet"/>
    <w:basedOn w:val="MDPI31text"/>
    <w:qFormat/>
    <w:rsid w:val="00CD3203"/>
    <w:pPr>
      <w:numPr>
        <w:numId w:val="2"/>
      </w:numPr>
      <w:ind w:left="425" w:hanging="425"/>
    </w:pPr>
  </w:style>
  <w:style w:type="paragraph" w:customStyle="1" w:styleId="MDPI39equation">
    <w:name w:val="MDPI_3.9_equation"/>
    <w:basedOn w:val="MDPI31text"/>
    <w:qFormat/>
    <w:rsid w:val="00CD3203"/>
    <w:pPr>
      <w:spacing w:before="120" w:after="120"/>
      <w:ind w:left="709" w:firstLine="0"/>
      <w:jc w:val="center"/>
    </w:pPr>
  </w:style>
  <w:style w:type="paragraph" w:customStyle="1" w:styleId="MDPI3aequationnumber">
    <w:name w:val="MDPI_3.a_equation_number"/>
    <w:basedOn w:val="MDPI31text"/>
    <w:qFormat/>
    <w:rsid w:val="00CD3203"/>
    <w:pPr>
      <w:spacing w:before="120" w:after="120" w:line="240" w:lineRule="auto"/>
      <w:ind w:firstLine="0"/>
      <w:jc w:val="right"/>
    </w:pPr>
  </w:style>
  <w:style w:type="paragraph" w:customStyle="1" w:styleId="MDPI62Acknowledgments">
    <w:name w:val="MDPI_6.2_Acknowledgments"/>
    <w:qFormat/>
    <w:rsid w:val="00CD3203"/>
    <w:pPr>
      <w:adjustRightInd w:val="0"/>
      <w:snapToGrid w:val="0"/>
      <w:spacing w:before="120" w:line="200" w:lineRule="atLeast"/>
      <w:jc w:val="both"/>
    </w:pPr>
    <w:rPr>
      <w:rFonts w:ascii="Palatino Linotype" w:eastAsia="Times New Roman" w:hAnsi="Palatino Linotype"/>
      <w:snapToGrid w:val="0"/>
      <w:color w:val="000000"/>
      <w:sz w:val="18"/>
      <w:lang w:eastAsia="de-DE" w:bidi="en-US"/>
    </w:rPr>
  </w:style>
  <w:style w:type="paragraph" w:customStyle="1" w:styleId="MDPI41tablecaption">
    <w:name w:val="MDPI_4.1_table_caption"/>
    <w:basedOn w:val="MDPI62Acknowledgments"/>
    <w:qFormat/>
    <w:rsid w:val="00CD3203"/>
    <w:pPr>
      <w:spacing w:before="240" w:after="120" w:line="260" w:lineRule="atLeast"/>
      <w:ind w:left="425" w:right="425"/>
    </w:pPr>
    <w:rPr>
      <w:snapToGrid/>
      <w:szCs w:val="22"/>
    </w:rPr>
  </w:style>
  <w:style w:type="paragraph" w:customStyle="1" w:styleId="MDPI42tablebody">
    <w:name w:val="MDPI_4.2_table_body"/>
    <w:qFormat/>
    <w:rsid w:val="005E14E8"/>
    <w:pPr>
      <w:adjustRightInd w:val="0"/>
      <w:snapToGrid w:val="0"/>
      <w:spacing w:line="260" w:lineRule="atLeast"/>
      <w:jc w:val="center"/>
    </w:pPr>
    <w:rPr>
      <w:rFonts w:ascii="Palatino Linotype" w:eastAsia="Times New Roman" w:hAnsi="Palatino Linotype"/>
      <w:snapToGrid w:val="0"/>
      <w:color w:val="000000"/>
      <w:lang w:eastAsia="de-DE" w:bidi="en-US"/>
    </w:rPr>
  </w:style>
  <w:style w:type="paragraph" w:customStyle="1" w:styleId="MDPI43tablefooter">
    <w:name w:val="MDPI_4.3_table_footer"/>
    <w:basedOn w:val="MDPI41tablecaption"/>
    <w:next w:val="MDPI31text"/>
    <w:qFormat/>
    <w:rsid w:val="00CD3203"/>
    <w:pPr>
      <w:spacing w:before="0"/>
      <w:ind w:left="0" w:right="0"/>
    </w:pPr>
  </w:style>
  <w:style w:type="paragraph" w:customStyle="1" w:styleId="MDPI51figurecaption">
    <w:name w:val="MDPI_5.1_figure_caption"/>
    <w:basedOn w:val="MDPI62Acknowledgments"/>
    <w:qFormat/>
    <w:rsid w:val="00CD3203"/>
    <w:pPr>
      <w:spacing w:after="240" w:line="260" w:lineRule="atLeast"/>
      <w:ind w:left="425" w:right="425"/>
    </w:pPr>
    <w:rPr>
      <w:snapToGrid/>
    </w:rPr>
  </w:style>
  <w:style w:type="paragraph" w:customStyle="1" w:styleId="MDPI52figure">
    <w:name w:val="MDPI_5.2_figure"/>
    <w:qFormat/>
    <w:rsid w:val="00CD3203"/>
    <w:pPr>
      <w:jc w:val="center"/>
    </w:pPr>
    <w:rPr>
      <w:rFonts w:ascii="Palatino Linotype" w:eastAsia="Times New Roman" w:hAnsi="Palatino Linotype"/>
      <w:snapToGrid w:val="0"/>
      <w:color w:val="000000"/>
      <w:sz w:val="24"/>
      <w:lang w:eastAsia="de-DE" w:bidi="en-US"/>
    </w:rPr>
  </w:style>
  <w:style w:type="paragraph" w:customStyle="1" w:styleId="MDPI61Supplementary">
    <w:name w:val="MDPI_6.1_Supplementary"/>
    <w:basedOn w:val="MDPI62Acknowledgments"/>
    <w:qFormat/>
    <w:rsid w:val="00CD3203"/>
    <w:pPr>
      <w:spacing w:before="240"/>
    </w:pPr>
    <w:rPr>
      <w:lang w:eastAsia="en-US"/>
    </w:rPr>
  </w:style>
  <w:style w:type="paragraph" w:customStyle="1" w:styleId="MDPI63AuthorContributions">
    <w:name w:val="MDPI_6.3_AuthorContributions"/>
    <w:basedOn w:val="MDPI62Acknowledgments"/>
    <w:qFormat/>
    <w:rsid w:val="00CD3203"/>
    <w:rPr>
      <w:rFonts w:eastAsia="宋体"/>
      <w:color w:val="auto"/>
      <w:lang w:eastAsia="en-US"/>
    </w:rPr>
  </w:style>
  <w:style w:type="paragraph" w:customStyle="1" w:styleId="MDPI64CoI">
    <w:name w:val="MDPI_6.4_CoI"/>
    <w:basedOn w:val="MDPI62Acknowledgments"/>
    <w:qFormat/>
    <w:rsid w:val="00CD3203"/>
  </w:style>
  <w:style w:type="paragraph" w:customStyle="1" w:styleId="MDPIfooterfirstpage">
    <w:name w:val="MDPI_footer_firstpage"/>
    <w:basedOn w:val="Normal"/>
    <w:qFormat/>
    <w:rsid w:val="00CD3203"/>
    <w:pPr>
      <w:widowControl/>
      <w:tabs>
        <w:tab w:val="right" w:pos="8845"/>
      </w:tabs>
      <w:adjustRightInd w:val="0"/>
      <w:snapToGrid w:val="0"/>
      <w:spacing w:before="120" w:after="0" w:line="160" w:lineRule="exact"/>
      <w:jc w:val="left"/>
    </w:pPr>
    <w:rPr>
      <w:rFonts w:ascii="Palatino Linotype" w:eastAsia="Times New Roman" w:hAnsi="Palatino Linotype" w:cs="Times New Roman"/>
      <w:kern w:val="0"/>
      <w:sz w:val="16"/>
      <w:szCs w:val="20"/>
      <w:lang w:eastAsia="de-DE"/>
    </w:rPr>
  </w:style>
  <w:style w:type="paragraph" w:customStyle="1" w:styleId="MDPI31text">
    <w:name w:val="MDPI_3.1_text"/>
    <w:qFormat/>
    <w:rsid w:val="00CD3203"/>
    <w:pPr>
      <w:adjustRightInd w:val="0"/>
      <w:snapToGrid w:val="0"/>
      <w:spacing w:line="260" w:lineRule="atLeast"/>
      <w:ind w:firstLine="425"/>
      <w:jc w:val="both"/>
    </w:pPr>
    <w:rPr>
      <w:rFonts w:ascii="Palatino Linotype" w:eastAsia="Times New Roman" w:hAnsi="Palatino Linotype"/>
      <w:snapToGrid w:val="0"/>
      <w:color w:val="000000"/>
      <w:szCs w:val="22"/>
      <w:lang w:eastAsia="de-DE" w:bidi="en-US"/>
    </w:rPr>
  </w:style>
  <w:style w:type="paragraph" w:customStyle="1" w:styleId="MDPI23heading3">
    <w:name w:val="MDPI_2.3_heading3"/>
    <w:basedOn w:val="MDPI31text"/>
    <w:qFormat/>
    <w:rsid w:val="00CD3203"/>
    <w:pPr>
      <w:spacing w:before="240" w:after="120"/>
      <w:ind w:firstLine="0"/>
      <w:jc w:val="left"/>
      <w:outlineLvl w:val="2"/>
    </w:pPr>
  </w:style>
  <w:style w:type="paragraph" w:customStyle="1" w:styleId="MDPI21heading1">
    <w:name w:val="MDPI_2.1_heading1"/>
    <w:basedOn w:val="MDPI23heading3"/>
    <w:qFormat/>
    <w:rsid w:val="00CD3203"/>
    <w:pPr>
      <w:outlineLvl w:val="0"/>
    </w:pPr>
    <w:rPr>
      <w:b/>
    </w:rPr>
  </w:style>
  <w:style w:type="paragraph" w:customStyle="1" w:styleId="MDPI22heading2">
    <w:name w:val="MDPI_2.2_heading2"/>
    <w:basedOn w:val="Normal"/>
    <w:qFormat/>
    <w:rsid w:val="00CD3203"/>
    <w:pPr>
      <w:widowControl/>
      <w:kinsoku w:val="0"/>
      <w:overflowPunct w:val="0"/>
      <w:autoSpaceDE w:val="0"/>
      <w:autoSpaceDN w:val="0"/>
      <w:adjustRightInd w:val="0"/>
      <w:snapToGrid w:val="0"/>
      <w:spacing w:before="240" w:after="120" w:line="260" w:lineRule="atLeast"/>
      <w:jc w:val="left"/>
      <w:outlineLvl w:val="1"/>
    </w:pPr>
    <w:rPr>
      <w:rFonts w:ascii="Palatino Linotype" w:eastAsia="Times New Roman" w:hAnsi="Palatino Linotype" w:cs="Times New Roman"/>
      <w:i/>
      <w:noProof/>
      <w:snapToGrid w:val="0"/>
      <w:color w:val="000000"/>
      <w:kern w:val="0"/>
      <w:sz w:val="20"/>
      <w:lang w:eastAsia="de-DE" w:bidi="en-US"/>
    </w:rPr>
  </w:style>
  <w:style w:type="paragraph" w:customStyle="1" w:styleId="MDPI71References">
    <w:name w:val="MDPI_7.1_References"/>
    <w:basedOn w:val="MDPI62Acknowledgments"/>
    <w:qFormat/>
    <w:rsid w:val="00CD3203"/>
    <w:pPr>
      <w:numPr>
        <w:numId w:val="3"/>
      </w:numPr>
      <w:spacing w:before="0" w:line="260" w:lineRule="atLeast"/>
      <w:ind w:left="425" w:hanging="425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D3203"/>
    <w:pPr>
      <w:widowControl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18"/>
      <w:szCs w:val="18"/>
      <w:lang w:eastAsia="de-DE"/>
    </w:rPr>
  </w:style>
  <w:style w:type="character" w:customStyle="1" w:styleId="BalloonTextChar">
    <w:name w:val="Balloon Text Char"/>
    <w:link w:val="BalloonText"/>
    <w:uiPriority w:val="99"/>
    <w:semiHidden/>
    <w:rsid w:val="00CD3203"/>
    <w:rPr>
      <w:rFonts w:ascii="Times New Roman" w:eastAsia="Times New Roman" w:hAnsi="Times New Roman" w:cs="Times New Roman"/>
      <w:color w:val="000000"/>
      <w:kern w:val="0"/>
      <w:sz w:val="18"/>
      <w:szCs w:val="18"/>
      <w:lang w:eastAsia="de-DE"/>
    </w:rPr>
  </w:style>
  <w:style w:type="character" w:styleId="LineNumber">
    <w:name w:val="line number"/>
    <w:basedOn w:val="DefaultParagraphFont"/>
    <w:uiPriority w:val="99"/>
    <w:semiHidden/>
    <w:unhideWhenUsed/>
    <w:rsid w:val="00CD3203"/>
  </w:style>
  <w:style w:type="table" w:customStyle="1" w:styleId="MDPI41threelinetable">
    <w:name w:val="MDPI_4.1_three_line_table"/>
    <w:basedOn w:val="TableNormal"/>
    <w:uiPriority w:val="99"/>
    <w:rsid w:val="005E14E8"/>
    <w:pPr>
      <w:adjustRightInd w:val="0"/>
      <w:snapToGrid w:val="0"/>
      <w:jc w:val="center"/>
    </w:pPr>
    <w:rPr>
      <w:rFonts w:ascii="Palatino Linotype" w:hAnsi="Palatino Linotype"/>
      <w:color w:val="000000"/>
    </w:rPr>
    <w:tblPr>
      <w:jc w:val="center"/>
      <w:tblBorders>
        <w:top w:val="single" w:sz="8" w:space="0" w:color="auto"/>
        <w:bottom w:val="single" w:sz="8" w:space="0" w:color="auto"/>
      </w:tblBorders>
    </w:tblPr>
    <w:trPr>
      <w:jc w:val="center"/>
    </w:trPr>
    <w:tcPr>
      <w:vAlign w:val="center"/>
    </w:tcPr>
    <w:tblStylePr w:type="firstRow">
      <w:rPr>
        <w:rFonts w:ascii="Calibri Light" w:hAnsi="Calibri Light"/>
        <w:b/>
        <w:i w:val="0"/>
        <w:sz w:val="20"/>
      </w:rPr>
      <w:tblPr/>
      <w:tcPr>
        <w:tcBorders>
          <w:bottom w:val="single" w:sz="4" w:space="0" w:color="auto"/>
        </w:tcBorders>
      </w:tcPr>
    </w:tblStylePr>
  </w:style>
  <w:style w:type="character" w:styleId="Hyperlink">
    <w:name w:val="Hyperlink"/>
    <w:uiPriority w:val="99"/>
    <w:unhideWhenUsed/>
    <w:rsid w:val="00C02A07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4C46B1"/>
    <w:rPr>
      <w:color w:val="605E5C"/>
      <w:shd w:val="clear" w:color="auto" w:fill="E1DFDD"/>
    </w:rPr>
  </w:style>
  <w:style w:type="paragraph" w:styleId="Footer">
    <w:name w:val="footer"/>
    <w:basedOn w:val="Normal"/>
    <w:link w:val="FooterChar"/>
    <w:uiPriority w:val="99"/>
    <w:unhideWhenUsed/>
    <w:rsid w:val="00632077"/>
    <w:pPr>
      <w:widowControl/>
      <w:tabs>
        <w:tab w:val="center" w:pos="4153"/>
        <w:tab w:val="right" w:pos="8306"/>
      </w:tabs>
      <w:spacing w:after="0" w:line="340" w:lineRule="atLeast"/>
    </w:pPr>
    <w:rPr>
      <w:rFonts w:ascii="Times New Roman" w:eastAsia="Times New Roman" w:hAnsi="Times New Roman" w:cs="Times New Roman"/>
      <w:color w:val="000000"/>
      <w:kern w:val="0"/>
      <w:sz w:val="24"/>
      <w:szCs w:val="20"/>
      <w:lang w:eastAsia="de-DE"/>
    </w:rPr>
  </w:style>
  <w:style w:type="character" w:customStyle="1" w:styleId="FooterChar">
    <w:name w:val="Footer Char"/>
    <w:link w:val="Footer"/>
    <w:uiPriority w:val="99"/>
    <w:rsid w:val="00632077"/>
    <w:rPr>
      <w:rFonts w:ascii="Times New Roman" w:eastAsia="Times New Roman" w:hAnsi="Times New Roman"/>
      <w:color w:val="000000"/>
      <w:sz w:val="24"/>
      <w:lang w:eastAsia="de-DE"/>
    </w:rPr>
  </w:style>
  <w:style w:type="table" w:styleId="PlainTable4">
    <w:name w:val="Plain Table 4"/>
    <w:basedOn w:val="TableNormal"/>
    <w:uiPriority w:val="44"/>
    <w:rsid w:val="00632077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iso-8859-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manuscript-Queena-2019\manuscript%202019\sustainability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sustainability-template.dot</Template>
  <TotalTime>0</TotalTime>
  <Pages>1</Pages>
  <Words>135</Words>
  <Characters>779</Characters>
  <Application>Microsoft Office Word</Application>
  <DocSecurity>0</DocSecurity>
  <Lines>35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</CharactersWithSpaces>
  <SharedDoc>false</SharedDoc>
  <HLinks>
    <vt:vector size="6" baseType="variant">
      <vt:variant>
        <vt:i4>6094915</vt:i4>
      </vt:variant>
      <vt:variant>
        <vt:i4>0</vt:i4>
      </vt:variant>
      <vt:variant>
        <vt:i4>0</vt:i4>
      </vt:variant>
      <vt:variant>
        <vt:i4>5</vt:i4>
      </vt:variant>
      <vt:variant>
        <vt:lpwstr>http://img.mdpi.org/data/contributor-role-instruction.pdf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mdpi</dc:creator>
  <cp:keywords/>
  <dc:description/>
  <cp:lastModifiedBy>mdpi</cp:lastModifiedBy>
  <cp:revision>2</cp:revision>
  <dcterms:created xsi:type="dcterms:W3CDTF">2019-12-20T06:08:00Z</dcterms:created>
  <dcterms:modified xsi:type="dcterms:W3CDTF">2019-12-20T06:08:00Z</dcterms:modified>
</cp:coreProperties>
</file>